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di reclamo</w:t>
      </w:r>
    </w:p>
    <w:p>
      <w:r>
        <w:t>Destinatario: Smarthink trade and consulting, s.r.o., Rybářská 89/44, 746 01 Opava</w:t>
      </w:r>
    </w:p>
    <w:p>
      <w:r>
        <w:t>Richiesta di reclamo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Data di conclusione del contratto: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Nome e cognome: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Indirizzo: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Indirizzo e-mail: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Prodotto oggetto del reclamo: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Descrizione dei difetti: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Modalità di gestione del reclamo:</w:t>
            </w:r>
          </w:p>
        </w:tc>
        <w:tc>
          <w:tcPr>
            <w:tcW w:type="dxa" w:w="4320"/>
          </w:tcPr>
          <w:p/>
        </w:tc>
      </w:tr>
    </w:tbl>
    <w:p/>
    <w:p>
      <w:r>
        <w:t>Testo legale...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